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E05614"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The Influence of the Family S</w:t>
      </w:r>
      <w:r w:rsidR="00E05614" w:rsidRPr="009F1651">
        <w:rPr>
          <w:rFonts w:ascii="Times New Roman" w:hAnsi="Times New Roman" w:cs="Times New Roman"/>
          <w:sz w:val="24"/>
          <w:szCs w:val="24"/>
        </w:rPr>
        <w:t xml:space="preserve">tructure on </w:t>
      </w:r>
      <w:r w:rsidRPr="009F1651">
        <w:rPr>
          <w:rFonts w:ascii="Times New Roman" w:hAnsi="Times New Roman" w:cs="Times New Roman"/>
          <w:sz w:val="24"/>
          <w:szCs w:val="24"/>
        </w:rPr>
        <w:t>Juvenile D</w:t>
      </w:r>
      <w:r w:rsidR="00E05614" w:rsidRPr="009F1651">
        <w:rPr>
          <w:rFonts w:ascii="Times New Roman" w:hAnsi="Times New Roman" w:cs="Times New Roman"/>
          <w:sz w:val="24"/>
          <w:szCs w:val="24"/>
        </w:rPr>
        <w:t>elinquency.</w:t>
      </w:r>
    </w:p>
    <w:p w:rsidR="00D374BA"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Name.</w:t>
      </w:r>
    </w:p>
    <w:p w:rsidR="00D374BA"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Institution.</w:t>
      </w:r>
    </w:p>
    <w:p w:rsidR="00D374BA"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Date.</w:t>
      </w:r>
    </w:p>
    <w:p w:rsidR="00D374BA" w:rsidRPr="009F1651" w:rsidRDefault="00D374BA" w:rsidP="009F1651">
      <w:pPr>
        <w:spacing w:line="480" w:lineRule="auto"/>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4B1371" w:rsidRPr="00713118" w:rsidRDefault="004B1371" w:rsidP="004B1371">
      <w:pPr>
        <w:spacing w:line="480" w:lineRule="auto"/>
        <w:jc w:val="center"/>
        <w:rPr>
          <w:rFonts w:ascii="Times New Roman" w:hAnsi="Times New Roman" w:cs="Times New Roman"/>
          <w:b/>
          <w:sz w:val="24"/>
          <w:szCs w:val="24"/>
        </w:rPr>
      </w:pPr>
      <w:r w:rsidRPr="00713118">
        <w:rPr>
          <w:rFonts w:ascii="Times New Roman" w:hAnsi="Times New Roman" w:cs="Times New Roman"/>
          <w:b/>
          <w:sz w:val="24"/>
          <w:szCs w:val="24"/>
        </w:rPr>
        <w:lastRenderedPageBreak/>
        <w:t>1: Consent form.</w:t>
      </w:r>
    </w:p>
    <w:p w:rsidR="004B1371" w:rsidRPr="00713118" w:rsidRDefault="004B1371" w:rsidP="004B1371">
      <w:pPr>
        <w:spacing w:line="480" w:lineRule="auto"/>
        <w:jc w:val="center"/>
        <w:rPr>
          <w:rFonts w:ascii="Times New Roman" w:hAnsi="Times New Roman" w:cs="Times New Roman"/>
          <w:sz w:val="24"/>
          <w:szCs w:val="24"/>
        </w:rPr>
      </w:pPr>
      <w:r w:rsidRPr="00713118">
        <w:rPr>
          <w:rFonts w:ascii="Times New Roman" w:hAnsi="Times New Roman" w:cs="Times New Roman"/>
          <w:b/>
          <w:sz w:val="24"/>
          <w:szCs w:val="24"/>
        </w:rPr>
        <w:t>Proposal consent form.</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sz w:val="24"/>
          <w:szCs w:val="24"/>
        </w:rPr>
        <w:t xml:space="preserve">You are being requested to take part in a research study of how the family structure influences juvenile delinquency. Kindly read the form carefully and ask any relevant questions before taking part in the study. </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What the study is about:</w:t>
      </w:r>
      <w:r w:rsidRPr="00713118">
        <w:rPr>
          <w:rFonts w:ascii="Times New Roman" w:hAnsi="Times New Roman" w:cs="Times New Roman"/>
          <w:sz w:val="24"/>
          <w:szCs w:val="24"/>
        </w:rPr>
        <w:t xml:space="preserve"> The purpose of this study is to learn how the family structure contributes to juvenile delinquency.</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What I will ask you to do: </w:t>
      </w:r>
      <w:r w:rsidRPr="00713118">
        <w:rPr>
          <w:rFonts w:ascii="Times New Roman" w:hAnsi="Times New Roman" w:cs="Times New Roman"/>
          <w:sz w:val="24"/>
          <w:szCs w:val="24"/>
        </w:rPr>
        <w:t>If you agree to take part in my study, I will conduct surveys with you. The survey will involve questions concerning the kind of family environment you were brought up in (two biological parents, one biological parent, cohabiting or divorced) and explain how that has impacted on your behaviour. Interviewing and surveying will be conducted in two phases and with your permission, I will record your responses in personal laptop.</w:t>
      </w:r>
    </w:p>
    <w:p w:rsidR="004B1371" w:rsidRPr="00713118" w:rsidRDefault="004B1371" w:rsidP="004B1371">
      <w:pPr>
        <w:spacing w:line="480" w:lineRule="auto"/>
        <w:rPr>
          <w:rFonts w:ascii="Times New Roman" w:hAnsi="Times New Roman" w:cs="Times New Roman"/>
          <w:b/>
          <w:sz w:val="24"/>
          <w:szCs w:val="24"/>
        </w:rPr>
      </w:pPr>
      <w:r w:rsidRPr="00713118">
        <w:rPr>
          <w:rFonts w:ascii="Times New Roman" w:hAnsi="Times New Roman" w:cs="Times New Roman"/>
          <w:b/>
          <w:sz w:val="24"/>
          <w:szCs w:val="24"/>
        </w:rPr>
        <w:t>Risks and benefits.</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sz w:val="24"/>
          <w:szCs w:val="24"/>
        </w:rPr>
        <w:t>There is a risk that some questions from the survey and the interview might be personal and sensitive.</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sz w:val="24"/>
          <w:szCs w:val="24"/>
        </w:rPr>
        <w:t>There are no guaranteed benefits for you.</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Confidentiality:</w:t>
      </w:r>
      <w:r w:rsidRPr="00713118">
        <w:rPr>
          <w:rFonts w:ascii="Times New Roman" w:hAnsi="Times New Roman" w:cs="Times New Roman"/>
          <w:sz w:val="24"/>
          <w:szCs w:val="24"/>
        </w:rPr>
        <w:t xml:space="preserve"> your answers will be kept confidential and all the records for my study will entirely be private. All records will be kept in a closed file and in case I use a tape recorder, all files will be destroyed after transcription.</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lastRenderedPageBreak/>
        <w:t xml:space="preserve">Consent: </w:t>
      </w:r>
      <w:r w:rsidRPr="00713118">
        <w:rPr>
          <w:rFonts w:ascii="Times New Roman" w:hAnsi="Times New Roman" w:cs="Times New Roman"/>
          <w:sz w:val="24"/>
          <w:szCs w:val="24"/>
        </w:rPr>
        <w:t>Taking part in this study is a voluntary aspect and you are allowed to skip the questions you feel they are so personal or do not want to answer.</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sz w:val="24"/>
          <w:szCs w:val="24"/>
        </w:rPr>
        <w:t xml:space="preserve">If you have any questions, contact me via </w:t>
      </w:r>
      <w:r w:rsidRPr="00713118">
        <w:rPr>
          <w:rFonts w:ascii="Times New Roman" w:hAnsi="Times New Roman" w:cs="Times New Roman"/>
          <w:sz w:val="24"/>
          <w:szCs w:val="24"/>
          <w:highlight w:val="yellow"/>
        </w:rPr>
        <w:t>+……………………</w:t>
      </w:r>
      <w:r w:rsidRPr="00713118">
        <w:rPr>
          <w:rFonts w:ascii="Times New Roman" w:hAnsi="Times New Roman" w:cs="Times New Roman"/>
          <w:sz w:val="24"/>
          <w:szCs w:val="24"/>
        </w:rPr>
        <w:t>or email me through</w:t>
      </w:r>
      <w:r w:rsidRPr="00713118">
        <w:rPr>
          <w:rFonts w:ascii="Times New Roman" w:hAnsi="Times New Roman" w:cs="Times New Roman"/>
          <w:sz w:val="24"/>
          <w:szCs w:val="24"/>
          <w:highlight w:val="yellow"/>
        </w:rPr>
        <w:t>……………………..</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Statement of consent:</w:t>
      </w:r>
      <w:r w:rsidRPr="00713118">
        <w:rPr>
          <w:rFonts w:ascii="Times New Roman" w:hAnsi="Times New Roman" w:cs="Times New Roman"/>
          <w:sz w:val="24"/>
          <w:szCs w:val="24"/>
        </w:rPr>
        <w:t xml:space="preserve"> I have read all the requirements provided and asked questions and therefore, I am ready to take part in the study.</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Respondent’s signature: </w:t>
      </w:r>
      <w:r w:rsidRPr="00713118">
        <w:rPr>
          <w:rFonts w:ascii="Times New Roman" w:hAnsi="Times New Roman" w:cs="Times New Roman"/>
          <w:sz w:val="24"/>
          <w:szCs w:val="24"/>
        </w:rPr>
        <w:t>…………………</w:t>
      </w:r>
      <w:r w:rsidRPr="00713118">
        <w:rPr>
          <w:rFonts w:ascii="Times New Roman" w:hAnsi="Times New Roman" w:cs="Times New Roman"/>
          <w:b/>
          <w:sz w:val="24"/>
          <w:szCs w:val="24"/>
        </w:rPr>
        <w:t xml:space="preserve"> date…</w:t>
      </w:r>
      <w:r w:rsidRPr="00713118">
        <w:rPr>
          <w:rFonts w:ascii="Times New Roman" w:hAnsi="Times New Roman" w:cs="Times New Roman"/>
          <w:sz w:val="24"/>
          <w:szCs w:val="24"/>
        </w:rPr>
        <w:t>……………………….</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Signature of the person obtaining consent:</w:t>
      </w:r>
      <w:r w:rsidRPr="00713118">
        <w:rPr>
          <w:rFonts w:ascii="Times New Roman" w:hAnsi="Times New Roman" w:cs="Times New Roman"/>
          <w:sz w:val="24"/>
          <w:szCs w:val="24"/>
        </w:rPr>
        <w:t xml:space="preserve">……….………… </w:t>
      </w:r>
      <w:r w:rsidRPr="00713118">
        <w:rPr>
          <w:rFonts w:ascii="Times New Roman" w:hAnsi="Times New Roman" w:cs="Times New Roman"/>
          <w:b/>
          <w:sz w:val="24"/>
          <w:szCs w:val="24"/>
        </w:rPr>
        <w:t>date</w:t>
      </w:r>
      <w:r w:rsidRPr="00713118">
        <w:rPr>
          <w:rFonts w:ascii="Times New Roman" w:hAnsi="Times New Roman" w:cs="Times New Roman"/>
          <w:sz w:val="24"/>
          <w:szCs w:val="24"/>
        </w:rPr>
        <w:t>…………………………</w:t>
      </w:r>
    </w:p>
    <w:p w:rsidR="004B1371" w:rsidRPr="00713118" w:rsidRDefault="004B1371" w:rsidP="004B1371">
      <w:pPr>
        <w:spacing w:line="480" w:lineRule="auto"/>
        <w:jc w:val="center"/>
        <w:rPr>
          <w:rFonts w:ascii="Times New Roman" w:hAnsi="Times New Roman" w:cs="Times New Roman"/>
          <w:b/>
          <w:sz w:val="24"/>
          <w:szCs w:val="24"/>
        </w:rPr>
      </w:pPr>
      <w:r w:rsidRPr="00713118">
        <w:rPr>
          <w:rFonts w:ascii="Times New Roman" w:hAnsi="Times New Roman" w:cs="Times New Roman"/>
          <w:b/>
          <w:sz w:val="24"/>
          <w:szCs w:val="24"/>
        </w:rPr>
        <w:t>2: IRB form.</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Project Title:</w:t>
      </w:r>
      <w:r w:rsidRPr="00713118">
        <w:rPr>
          <w:rFonts w:ascii="Times New Roman" w:hAnsi="Times New Roman" w:cs="Times New Roman"/>
          <w:sz w:val="24"/>
          <w:szCs w:val="24"/>
        </w:rPr>
        <w:t xml:space="preserve">  The influence of the </w:t>
      </w:r>
      <w:r>
        <w:rPr>
          <w:rFonts w:ascii="Times New Roman" w:hAnsi="Times New Roman" w:cs="Times New Roman"/>
          <w:sz w:val="24"/>
          <w:szCs w:val="24"/>
        </w:rPr>
        <w:t>f</w:t>
      </w:r>
      <w:r w:rsidRPr="00713118">
        <w:rPr>
          <w:rFonts w:ascii="Times New Roman" w:hAnsi="Times New Roman" w:cs="Times New Roman"/>
          <w:sz w:val="24"/>
          <w:szCs w:val="24"/>
        </w:rPr>
        <w:t>amily structure on Juvenile Delinquency.</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Project Dates: </w:t>
      </w:r>
      <w:r w:rsidRPr="00713118">
        <w:rPr>
          <w:rFonts w:ascii="Times New Roman" w:hAnsi="Times New Roman" w:cs="Times New Roman"/>
          <w:sz w:val="24"/>
          <w:szCs w:val="24"/>
        </w:rPr>
        <w:t>15</w:t>
      </w:r>
      <w:r w:rsidRPr="00713118">
        <w:rPr>
          <w:rFonts w:ascii="Times New Roman" w:hAnsi="Times New Roman" w:cs="Times New Roman"/>
          <w:sz w:val="24"/>
          <w:szCs w:val="24"/>
          <w:vertAlign w:val="superscript"/>
        </w:rPr>
        <w:t xml:space="preserve">th </w:t>
      </w:r>
      <w:r w:rsidRPr="00713118">
        <w:rPr>
          <w:rFonts w:ascii="Times New Roman" w:hAnsi="Times New Roman" w:cs="Times New Roman"/>
          <w:sz w:val="24"/>
          <w:szCs w:val="24"/>
        </w:rPr>
        <w:t xml:space="preserve"> November 2017-1</w:t>
      </w:r>
      <w:r w:rsidRPr="00713118">
        <w:rPr>
          <w:rFonts w:ascii="Times New Roman" w:hAnsi="Times New Roman" w:cs="Times New Roman"/>
          <w:sz w:val="24"/>
          <w:szCs w:val="24"/>
          <w:vertAlign w:val="superscript"/>
        </w:rPr>
        <w:t>st</w:t>
      </w:r>
      <w:r w:rsidRPr="00713118">
        <w:rPr>
          <w:rFonts w:ascii="Times New Roman" w:hAnsi="Times New Roman" w:cs="Times New Roman"/>
          <w:sz w:val="24"/>
          <w:szCs w:val="24"/>
        </w:rPr>
        <w:t xml:space="preserve"> December 2017.</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Principal Investigator</w:t>
      </w:r>
      <w:r w:rsidRPr="00713118">
        <w:rPr>
          <w:rFonts w:ascii="Times New Roman" w:hAnsi="Times New Roman" w:cs="Times New Roman"/>
          <w:b/>
          <w:sz w:val="24"/>
          <w:szCs w:val="24"/>
          <w:highlight w:val="yellow"/>
        </w:rPr>
        <w:t>:</w:t>
      </w:r>
      <w:r w:rsidRPr="00713118">
        <w:rPr>
          <w:rFonts w:ascii="Times New Roman" w:hAnsi="Times New Roman" w:cs="Times New Roman"/>
          <w:sz w:val="24"/>
          <w:szCs w:val="24"/>
          <w:highlight w:val="yellow"/>
        </w:rPr>
        <w:t>…………….</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Funding:</w:t>
      </w:r>
      <w:r w:rsidRPr="00713118">
        <w:rPr>
          <w:rFonts w:ascii="Times New Roman" w:hAnsi="Times New Roman" w:cs="Times New Roman"/>
          <w:sz w:val="24"/>
          <w:szCs w:val="24"/>
        </w:rPr>
        <w:t>Individualsized funding.</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Research statement:</w:t>
      </w:r>
      <w:r w:rsidRPr="00713118">
        <w:rPr>
          <w:rFonts w:ascii="Times New Roman" w:hAnsi="Times New Roman" w:cs="Times New Roman"/>
          <w:sz w:val="24"/>
          <w:szCs w:val="24"/>
        </w:rPr>
        <w:t xml:space="preserve"> My research proposal assumes that there is a very close connection between family structure and juvenile delinquency. The family structure focuses on different types of families such as cohabiting, divorced, single biological parent and both biological parents.</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lastRenderedPageBreak/>
        <w:t>Research results:</w:t>
      </w:r>
      <w:r w:rsidRPr="00713118">
        <w:rPr>
          <w:rFonts w:ascii="Times New Roman" w:hAnsi="Times New Roman" w:cs="Times New Roman"/>
          <w:sz w:val="24"/>
          <w:szCs w:val="24"/>
        </w:rPr>
        <w:t xml:space="preserve"> After getting permission to carry out my proposal and getting the results from the study, I will  present them in a work shop and upon completion, this will mark celebration of my scholarship.</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Participants: </w:t>
      </w:r>
      <w:r w:rsidRPr="00713118">
        <w:rPr>
          <w:rFonts w:ascii="Times New Roman" w:hAnsi="Times New Roman" w:cs="Times New Roman"/>
          <w:sz w:val="24"/>
          <w:szCs w:val="24"/>
        </w:rPr>
        <w:t>my study will involve 1000 children from grades 7-12.I will also ask some questions to their parents.</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Consent: </w:t>
      </w:r>
      <w:r w:rsidRPr="00713118">
        <w:rPr>
          <w:rFonts w:ascii="Times New Roman" w:hAnsi="Times New Roman" w:cs="Times New Roman"/>
          <w:sz w:val="24"/>
          <w:szCs w:val="24"/>
        </w:rPr>
        <w:t>The consent form has been attached to the IRB  form.</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Data collection: </w:t>
      </w:r>
      <w:r w:rsidRPr="00713118">
        <w:rPr>
          <w:rFonts w:ascii="Times New Roman" w:hAnsi="Times New Roman" w:cs="Times New Roman"/>
          <w:sz w:val="24"/>
          <w:szCs w:val="24"/>
        </w:rPr>
        <w:t>Surveying and interviews will be used as the primary modes of data collection. Data will be stored in a personal computer.</w:t>
      </w:r>
    </w:p>
    <w:p w:rsidR="004B1371" w:rsidRPr="00713118" w:rsidRDefault="004B1371" w:rsidP="004B1371">
      <w:pPr>
        <w:spacing w:line="480" w:lineRule="auto"/>
        <w:rPr>
          <w:rFonts w:ascii="Times New Roman" w:hAnsi="Times New Roman" w:cs="Times New Roman"/>
          <w:sz w:val="24"/>
          <w:szCs w:val="24"/>
        </w:rPr>
      </w:pPr>
      <w:r w:rsidRPr="00713118">
        <w:rPr>
          <w:rFonts w:ascii="Times New Roman" w:hAnsi="Times New Roman" w:cs="Times New Roman"/>
          <w:b/>
          <w:sz w:val="24"/>
          <w:szCs w:val="24"/>
        </w:rPr>
        <w:t xml:space="preserve">Relevance: </w:t>
      </w:r>
      <w:r w:rsidRPr="00713118">
        <w:rPr>
          <w:rFonts w:ascii="Times New Roman" w:hAnsi="Times New Roman" w:cs="Times New Roman"/>
          <w:sz w:val="24"/>
          <w:szCs w:val="24"/>
        </w:rPr>
        <w:t>The results of my study will be used in making recommendations  on how to tailor the family environment effectively to prevent juvenile delinquency and how to assist children who are already I the menace.</w:t>
      </w: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4B1371" w:rsidRDefault="004B1371" w:rsidP="009F1651">
      <w:pPr>
        <w:spacing w:line="480" w:lineRule="auto"/>
        <w:jc w:val="center"/>
        <w:rPr>
          <w:rFonts w:ascii="Times New Roman" w:hAnsi="Times New Roman" w:cs="Times New Roman"/>
          <w:b/>
          <w:sz w:val="24"/>
          <w:szCs w:val="24"/>
        </w:rPr>
      </w:pPr>
    </w:p>
    <w:p w:rsidR="009F1651" w:rsidRPr="009F1651" w:rsidRDefault="009F1651" w:rsidP="009F1651">
      <w:pPr>
        <w:spacing w:line="480" w:lineRule="auto"/>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Abstract.</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Diverse studies indicate that the family structure which is part of the family environmental factors is very relevant in explaining crime related behaviors among children. For example, </w:t>
      </w:r>
      <w:r>
        <w:rPr>
          <w:rFonts w:ascii="Times New Roman" w:hAnsi="Times New Roman" w:cs="Times New Roman"/>
          <w:sz w:val="24"/>
          <w:szCs w:val="24"/>
        </w:rPr>
        <w:t xml:space="preserve">a study </w:t>
      </w:r>
      <w:r w:rsidRPr="009F1651">
        <w:rPr>
          <w:rFonts w:ascii="Times New Roman" w:hAnsi="Times New Roman" w:cs="Times New Roman"/>
          <w:sz w:val="24"/>
          <w:szCs w:val="24"/>
        </w:rPr>
        <w:t>by O’leary (2014</w:t>
      </w:r>
      <w:r w:rsidR="00A13BD8" w:rsidRPr="009F1651">
        <w:rPr>
          <w:rFonts w:ascii="Times New Roman" w:hAnsi="Times New Roman" w:cs="Times New Roman"/>
          <w:sz w:val="24"/>
          <w:szCs w:val="24"/>
        </w:rPr>
        <w:t>)</w:t>
      </w:r>
      <w:r>
        <w:rPr>
          <w:rFonts w:ascii="Times New Roman" w:hAnsi="Times New Roman" w:cs="Times New Roman"/>
          <w:sz w:val="24"/>
          <w:szCs w:val="24"/>
        </w:rPr>
        <w:t xml:space="preserve"> has</w:t>
      </w:r>
      <w:r w:rsidRPr="009F1651">
        <w:rPr>
          <w:rFonts w:ascii="Times New Roman" w:hAnsi="Times New Roman" w:cs="Times New Roman"/>
          <w:sz w:val="24"/>
          <w:szCs w:val="24"/>
        </w:rPr>
        <w:t xml:space="preserve"> proved that family characteristics such as family size, child abuse and neglect and child-rearing methods significantly contribute to delinquent behaviour among children.  However, reliable research has not been carried out to explain how family structure aspects such as cohabiting, single parenthood and lack of parents per se contribute to delinquent behaviors among children. Research has not also been carried out to analyze the impacts of parental control measures on juvenile delinquency. In carrying out this research, it will, therefore, be possible to determine whether children from cohabiting parents, disrupted and single-parent households are more likely to engage in both violent and nonviolent delinquency than those from families where the two biological parents are present.</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Introduction.</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The prevalence of juvenile delinquency in the modern societies cannot be ignored. According to the Law Enforcement and Juvenile Crime (2015), there were 6500 arrests for children aged between 8-16 years in resident populations in the USA. In 1960, an estimate of 1100 delinquency cases were processed by Juvenile courts daily, and this is lower than the 4600 cases handled by the juvenile courts in 2015 (Laursen,2015).The difference between the number of cases for the two durations is apparently very high, and this is a clear indication that juvenile delinquency is on the rise.</w:t>
      </w:r>
    </w:p>
    <w:p w:rsid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Apel &amp; Kaukinen (2008)</w:t>
      </w:r>
      <w:r>
        <w:rPr>
          <w:rFonts w:ascii="Times New Roman" w:hAnsi="Times New Roman" w:cs="Times New Roman"/>
          <w:sz w:val="24"/>
          <w:szCs w:val="24"/>
        </w:rPr>
        <w:t>,</w:t>
      </w:r>
      <w:r w:rsidRPr="009F1651">
        <w:rPr>
          <w:rFonts w:ascii="Times New Roman" w:hAnsi="Times New Roman" w:cs="Times New Roman"/>
          <w:sz w:val="24"/>
          <w:szCs w:val="24"/>
        </w:rPr>
        <w:t xml:space="preserve"> assert that there are two main factors which contribute to juvenile delinquency and these are the kind of family structure children are exposed to and the </w:t>
      </w:r>
      <w:r w:rsidRPr="009F1651">
        <w:rPr>
          <w:rFonts w:ascii="Times New Roman" w:hAnsi="Times New Roman" w:cs="Times New Roman"/>
          <w:sz w:val="24"/>
          <w:szCs w:val="24"/>
        </w:rPr>
        <w:lastRenderedPageBreak/>
        <w:t>kind of relationship they have with their parents. The two critics also clarify that the family structure in the context of the USA has been changing drastically and hence, its influence on juvenile delinquency cannot be under-weighted. Due to the changes of family structure, children are exposed to different home environments such as those with single, married, disrupted, divorced and cohabiting families and all these significantly impact on their social behaviour and overall well being. The kind of family structure children are exposed to are also attached to aspects of attachment, supervision, monitoring as well as involvement and these also contribute to juvenile delinquency (Glueck &amp; Glueck, 2013).</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Previous studies by different researchers have explained how the family processes contribute to juvenile delinquency and the family structure; and hence, this study will be carried out to analyze the extent to which family aspects such as cohabiting, family disruptions, divorce and single parenthood contribute to juvenile delinquency. An exploration of these factors of concern to the family structure is essential since results garnered will be compared to those from control factors such as families with the two biological parents.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Literature review.</w:t>
      </w:r>
    </w:p>
    <w:p w:rsidR="009F1651" w:rsidRPr="009F1651" w:rsidRDefault="009F1651" w:rsidP="009F1651">
      <w:pPr>
        <w:spacing w:line="480" w:lineRule="auto"/>
        <w:ind w:firstLine="720"/>
        <w:jc w:val="center"/>
        <w:rPr>
          <w:rFonts w:ascii="Times New Roman" w:hAnsi="Times New Roman" w:cs="Times New Roman"/>
          <w:sz w:val="24"/>
          <w:szCs w:val="24"/>
        </w:rPr>
      </w:pPr>
      <w:r w:rsidRPr="009F1651">
        <w:rPr>
          <w:rFonts w:ascii="Times New Roman" w:hAnsi="Times New Roman" w:cs="Times New Roman"/>
          <w:b/>
          <w:sz w:val="24"/>
          <w:szCs w:val="24"/>
        </w:rPr>
        <w:t>Family structure and juvenile delinquency.</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As evident, there is enough literature that can be used to examine the impact of the family environment on both violent and nonviolent juvenile delinquency. Analyses of majority of these studies indicate that children who reign from broken homes are more prevalent to engage in delinquent behaviour than those from households with two united and biological families. In 2010, Juby and Farrington carried out a longitudinal study among 411 families in South London, and the results indicated that boys from 280 non-intact families were more likely to engage in </w:t>
      </w:r>
      <w:r w:rsidRPr="009F1651">
        <w:rPr>
          <w:rFonts w:ascii="Times New Roman" w:hAnsi="Times New Roman" w:cs="Times New Roman"/>
          <w:sz w:val="24"/>
          <w:szCs w:val="24"/>
        </w:rPr>
        <w:lastRenderedPageBreak/>
        <w:t>criminal behavior than those from the remaining 131 intact families (Juby &amp;</w:t>
      </w:r>
      <w:r>
        <w:rPr>
          <w:rFonts w:ascii="Times New Roman" w:hAnsi="Times New Roman" w:cs="Times New Roman"/>
          <w:sz w:val="24"/>
          <w:szCs w:val="24"/>
        </w:rPr>
        <w:t xml:space="preserve"> </w:t>
      </w:r>
      <w:r w:rsidRPr="009F1651">
        <w:rPr>
          <w:rFonts w:ascii="Times New Roman" w:hAnsi="Times New Roman" w:cs="Times New Roman"/>
          <w:sz w:val="24"/>
          <w:szCs w:val="24"/>
        </w:rPr>
        <w:t>Farrington, 2010). In another study carried out by Price and Kunz in 2013</w:t>
      </w:r>
      <w:r>
        <w:rPr>
          <w:rFonts w:ascii="Times New Roman" w:hAnsi="Times New Roman" w:cs="Times New Roman"/>
          <w:sz w:val="24"/>
          <w:szCs w:val="24"/>
        </w:rPr>
        <w:t xml:space="preserve">, </w:t>
      </w:r>
      <w:r w:rsidRPr="009F1651">
        <w:rPr>
          <w:rFonts w:ascii="Times New Roman" w:hAnsi="Times New Roman" w:cs="Times New Roman"/>
          <w:sz w:val="24"/>
          <w:szCs w:val="24"/>
        </w:rPr>
        <w:t xml:space="preserve"> in the same location, it was concluded that children from divorced households which are arguably non-intact have higher prevalence towards delinquent behaviour (Price &amp; Kunz, 2013). According to the study, it was found out that children from divorced families are more likely to engage in offenses such as crimes against persons, status offenses, felonies, theft, drugs and substance abuse and general delinquency as compared to those from homes with both biological families (intact homes).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Recent studies also hint that cohabitation contributes to juvenile delinquency in a great deal. Studies by Apel and Kaukinen (2008), hint that children who are raised by cohabiting parents have a high probability to engage in delinquent behaviour as compared to those from the traditional families which essentially are characterized by two biological parents. The social behaviour of children raised in intact families differed significantly, and this depends on whether the parents are cohabiting or officially married. In more concrete terms, it is evident that when the biological parents are cohabiting, children are more likely to engage in crime-related actions and antisocial behaviour as opposed to when the parents are legally married.</w:t>
      </w:r>
    </w:p>
    <w:p w:rsid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another study, Glueck &amp; Glueck (2013)</w:t>
      </w:r>
      <w:r>
        <w:rPr>
          <w:rFonts w:ascii="Times New Roman" w:hAnsi="Times New Roman" w:cs="Times New Roman"/>
          <w:sz w:val="24"/>
          <w:szCs w:val="24"/>
        </w:rPr>
        <w:t xml:space="preserve">, </w:t>
      </w:r>
      <w:r w:rsidRPr="009F1651">
        <w:rPr>
          <w:rFonts w:ascii="Times New Roman" w:hAnsi="Times New Roman" w:cs="Times New Roman"/>
          <w:sz w:val="24"/>
          <w:szCs w:val="24"/>
        </w:rPr>
        <w:t>examined the well being and the social patterns and behaviors among children raised by two cohabiting stepparents. The results of their study indicated that children who are raised by two cohabiting stepparents are more likely to engage in antisocial behaviour and crime than those raised by two cohabiting biological parents. The level of delinquency and wellness among children raised by two cohabiting parents was similar to that demonstrated by children raised by single mothers. McCord, (2015), attempted to test the reliability of the results coin</w:t>
      </w:r>
      <w:r>
        <w:rPr>
          <w:rFonts w:ascii="Times New Roman" w:hAnsi="Times New Roman" w:cs="Times New Roman"/>
          <w:sz w:val="24"/>
          <w:szCs w:val="24"/>
        </w:rPr>
        <w:t xml:space="preserve">ed from the research by Glueck and Glueck and it was noted </w:t>
      </w:r>
      <w:r>
        <w:rPr>
          <w:rFonts w:ascii="Times New Roman" w:hAnsi="Times New Roman" w:cs="Times New Roman"/>
          <w:sz w:val="24"/>
          <w:szCs w:val="24"/>
        </w:rPr>
        <w:lastRenderedPageBreak/>
        <w:t>that</w:t>
      </w:r>
      <w:r w:rsidRPr="009F1651">
        <w:rPr>
          <w:rFonts w:ascii="Times New Roman" w:hAnsi="Times New Roman" w:cs="Times New Roman"/>
          <w:sz w:val="24"/>
          <w:szCs w:val="24"/>
        </w:rPr>
        <w:t xml:space="preserve"> that children from single parents and cohabiting families have high prevalence of delinquency than those from non-cohabiting and intact families. </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As the study hinted, single parenthood has adverse implications to the life of children as it reduces their well being. The study however clarified that cohabitation only leads to delinquency but does not jeopardize children's well being. Majority of the studies on the influence of the family environment on juvenile delinquency underscore the importance of the father figure in the family. Comanor and Philips (2013)</w:t>
      </w:r>
      <w:r>
        <w:rPr>
          <w:rFonts w:ascii="Times New Roman" w:hAnsi="Times New Roman" w:cs="Times New Roman"/>
          <w:sz w:val="24"/>
          <w:szCs w:val="24"/>
        </w:rPr>
        <w:t>,</w:t>
      </w:r>
      <w:r w:rsidRPr="009F1651">
        <w:rPr>
          <w:rFonts w:ascii="Times New Roman" w:hAnsi="Times New Roman" w:cs="Times New Roman"/>
          <w:sz w:val="24"/>
          <w:szCs w:val="24"/>
        </w:rPr>
        <w:t xml:space="preserve"> relied on data from the National Longitudinal Survey of Youth to find out whether divorce which is a characteristic of the nontraditional family structure contributes to juvenile delinquency. In the study, it was concluded that the presence of a father figure in the household reduces cases of crime related behaviour among children. This study, therefore, supports findings from others which assert that children raised by single parents especially the mothers are at a very high risk of delinquent behaviour.</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The high degree in broken families cannot also be ignored in analyzing the influence of the family environment on juvenile delinquency. In a study conducted by Matsueda &amp; Heimer in 2007 among 200 children in Los Angeles, it was found out that a third of the children are born to unmarried mothers, and half of the children usually spend some time during their childhood in single-family homesteads. The study also hints that single-family households are the fastest growing family structures in the USA. The change in the family structures is not only attributed to the high rates of divorce and proliferation but also to the increased cases of non-marital childbearing and cohabitation.</w:t>
      </w:r>
    </w:p>
    <w:p w:rsidR="009F1651" w:rsidRDefault="009F1651" w:rsidP="009F1651">
      <w:pPr>
        <w:spacing w:line="480" w:lineRule="auto"/>
        <w:ind w:firstLine="720"/>
        <w:jc w:val="center"/>
        <w:rPr>
          <w:rFonts w:ascii="Times New Roman" w:hAnsi="Times New Roman" w:cs="Times New Roman"/>
          <w:b/>
          <w:sz w:val="24"/>
          <w:szCs w:val="24"/>
        </w:rPr>
      </w:pPr>
    </w:p>
    <w:p w:rsidR="009F1651" w:rsidRDefault="009F1651" w:rsidP="009F1651">
      <w:pPr>
        <w:spacing w:line="480" w:lineRule="auto"/>
        <w:ind w:firstLine="720"/>
        <w:jc w:val="center"/>
        <w:rPr>
          <w:rFonts w:ascii="Times New Roman" w:hAnsi="Times New Roman" w:cs="Times New Roman"/>
          <w:b/>
          <w:sz w:val="24"/>
          <w:szCs w:val="24"/>
        </w:rPr>
      </w:pP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Family processes and delinquency.</w:t>
      </w:r>
    </w:p>
    <w:p w:rsid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The primary family processes which significantly impact on the behaviour of children include; parental supervision, monitoring, involvement as well as attachment. As Laursen (2015), argues, families which provide a conducive environment for their children to enjoy these processes are able to alienate them from delinquent behaviour in a great deal. The four processes are based on the social control theory which seeks to explain the relationship between the family structure and delinquent behaviour in the social environment. As the theory hints, an increase in special bonds at the family level reduces the likelihood or the prevalence of children towards delinquent behaviors. The social control theory was developed by Hirsch, who argued that individuals conform to the ideals as well as the standards of the community due to strong and effective attachments to their parents, believe in social norms and because they are usually involved in regular activities. </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As Gottfredson (2007)</w:t>
      </w:r>
      <w:r>
        <w:rPr>
          <w:rFonts w:ascii="Times New Roman" w:hAnsi="Times New Roman" w:cs="Times New Roman"/>
          <w:sz w:val="24"/>
          <w:szCs w:val="24"/>
        </w:rPr>
        <w:t>,</w:t>
      </w:r>
      <w:r w:rsidRPr="009F1651">
        <w:rPr>
          <w:rFonts w:ascii="Times New Roman" w:hAnsi="Times New Roman" w:cs="Times New Roman"/>
          <w:sz w:val="24"/>
          <w:szCs w:val="24"/>
        </w:rPr>
        <w:t xml:space="preserve"> argues, children who are exposed to broken families due to cases of divorce are not as close to their parents and families like those who are raised by the two biological parents. The broken family is regarded as nontraditional, and when children live in such a setting, the four elements of bonding are affected adversely and hence, they are p</w:t>
      </w:r>
      <w:r>
        <w:rPr>
          <w:rFonts w:ascii="Times New Roman" w:hAnsi="Times New Roman" w:cs="Times New Roman"/>
          <w:sz w:val="24"/>
          <w:szCs w:val="24"/>
        </w:rPr>
        <w:t xml:space="preserve">rone to juvenile delinquency. </w:t>
      </w:r>
      <w:r w:rsidRPr="009F1651">
        <w:rPr>
          <w:rFonts w:ascii="Times New Roman" w:hAnsi="Times New Roman" w:cs="Times New Roman"/>
          <w:sz w:val="24"/>
          <w:szCs w:val="24"/>
        </w:rPr>
        <w:t xml:space="preserve"> Gottfredson (2007)</w:t>
      </w:r>
      <w:r>
        <w:rPr>
          <w:rFonts w:ascii="Times New Roman" w:hAnsi="Times New Roman" w:cs="Times New Roman"/>
          <w:sz w:val="24"/>
          <w:szCs w:val="24"/>
        </w:rPr>
        <w:t>,</w:t>
      </w:r>
      <w:r w:rsidRPr="009F1651">
        <w:rPr>
          <w:rFonts w:ascii="Times New Roman" w:hAnsi="Times New Roman" w:cs="Times New Roman"/>
          <w:sz w:val="24"/>
          <w:szCs w:val="24"/>
        </w:rPr>
        <w:t xml:space="preserve"> argued, there is a very crucial need to bring up children in families with two parents since when this is not the case, then the children are exposed to social challenges or difficulties and are very prone to engage in deviant behaviors.</w:t>
      </w:r>
    </w:p>
    <w:p w:rsidR="00A13BD8"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Juby &amp; Farrington (2010), assert that parental attachment is a very profound factor used in explaining crimes and delinquency among children. In the case of parental attachment, aspects such as parental characteristics, household characteristics and parent-child relationships were </w:t>
      </w:r>
      <w:r w:rsidRPr="009F1651">
        <w:rPr>
          <w:rFonts w:ascii="Times New Roman" w:hAnsi="Times New Roman" w:cs="Times New Roman"/>
          <w:sz w:val="24"/>
          <w:szCs w:val="24"/>
        </w:rPr>
        <w:lastRenderedPageBreak/>
        <w:t>examined. Juby &amp; Farrington (2010)</w:t>
      </w:r>
      <w:r w:rsidR="00A13BD8">
        <w:rPr>
          <w:rFonts w:ascii="Times New Roman" w:hAnsi="Times New Roman" w:cs="Times New Roman"/>
          <w:sz w:val="24"/>
          <w:szCs w:val="24"/>
        </w:rPr>
        <w:t>, also affirm</w:t>
      </w:r>
      <w:r w:rsidRPr="009F1651">
        <w:rPr>
          <w:rFonts w:ascii="Times New Roman" w:hAnsi="Times New Roman" w:cs="Times New Roman"/>
          <w:sz w:val="24"/>
          <w:szCs w:val="24"/>
        </w:rPr>
        <w:t xml:space="preserve"> that maternal attachment is an essential indicator of severe delinquency and this does not put into consideration aspects of concern to family structure and economic characteristics. In more concrete terms, the two critics link family attachments to an increase in bonds and commitment and these factors arguably alienate children from delinquent behaviors.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Griffin et al., (2010)</w:t>
      </w:r>
      <w:r w:rsidR="00A13BD8">
        <w:rPr>
          <w:rFonts w:ascii="Times New Roman" w:hAnsi="Times New Roman" w:cs="Times New Roman"/>
          <w:sz w:val="24"/>
          <w:szCs w:val="24"/>
        </w:rPr>
        <w:t>,</w:t>
      </w:r>
      <w:r w:rsidRPr="009F1651">
        <w:rPr>
          <w:rFonts w:ascii="Times New Roman" w:hAnsi="Times New Roman" w:cs="Times New Roman"/>
          <w:sz w:val="24"/>
          <w:szCs w:val="24"/>
        </w:rPr>
        <w:t xml:space="preserve"> also focus on the effect of family environment on the behaviour of children and argue that the time children spend with their parent alienates them from cases of crime and delinquency. As hinted, the more leisure time that children interact or spent with the children, the less likely they are to be delinquent. Good parenting is also underscored in the prevention of children from delinquent behaviour, and as evident, this practice is usually connected to close children supervision which subsequently alienates children from deviation. Just like Laursen (2015), argues, there is a very close relationship between the family structure, processes, and juvenile delinquency. Laursen assets that children who are brought up by the two biological parents are exposed to very high levels of monitoring, supervision, involvement and attachment as compared to other family types, and hence, the former group is lesser likely to exhibit delinquent patterns or behaviour than the latter.</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Methodology.</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In my research, I will rely on the survey design in collecting data concerning the influence of the family structure on juvenile delinquency. The survey is highly reliable as it is in most cases used in describing the characteristics of a broad population and as O'leary (2014), argues, there is no any other research design that can be used in coming out with accurate results than survey. Surveys are also relatively inexpensive, extensive, and flexible as well as </w:t>
      </w:r>
      <w:r w:rsidRPr="009F1651">
        <w:rPr>
          <w:rFonts w:ascii="Times New Roman" w:hAnsi="Times New Roman" w:cs="Times New Roman"/>
          <w:sz w:val="24"/>
          <w:szCs w:val="24"/>
        </w:rPr>
        <w:lastRenderedPageBreak/>
        <w:t>dependable. The surveys will be supported by face to face interviews with all the respondents. Since surveying is highly extensive, it guarantees the researcher representative sampling, and this is one of the fundamental motivation towards the adoption of the research design. In the surveying, I will collect my data from 100 junior high schools. In the sampling, I will rely on students from grade 7-12, and these will be stratified by class and sex and randomly selected to participate in the face to face interviews of the survey process.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In ensuring that I collect reliable data, my survey will be conducted in two phases. In my first wave or phase of surveying, I will collect data from at least 1000 children in the in junior high schools in the USA.I will also conduct home interviews with the respondent, and this will take at least six months. After the six months, I will embark on wave two of my survey, and this will involve follow up home interviews conducted among the same children as those in wave 1.The sample size for wave two will also be 1000 students. In the data collection, the same interview questions will be used for all the respondents, and the responses will be recorded in personal laptops for future reference. In the home interviews, I will highly rely on Computer Assisted Personal Interviewing and also Audio-Computer Assisted self Interviewing (ACASI).ACASI will be relied upon when asking more personal questions to the respondents. In my study, I will primarily rely on aspects of concern to the family structure, parenting and their influence on delinquency. </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In my study, I will rely on dependent, independent and control variables.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Dependent variables.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In my study, the dependent variables will be two; violent and nonviolent delinquency. Data concerning both violent and nonviolent delinquency will be collected in the two waves. In </w:t>
      </w:r>
      <w:r w:rsidRPr="009F1651">
        <w:rPr>
          <w:rFonts w:ascii="Times New Roman" w:hAnsi="Times New Roman" w:cs="Times New Roman"/>
          <w:sz w:val="24"/>
          <w:szCs w:val="24"/>
        </w:rPr>
        <w:lastRenderedPageBreak/>
        <w:t>collecting data and taking measurements concerning the nonviolent delinquency, I will question the respondents the number of times they have taken part in damaging property, drawing graffiti and stealing, taking drugs or sold them for the previous one year. In nonviolent delinquency, I will question the respondents the number of times they have engaged in activities such as fighting, used weapons in threatening others, threatened or taken part in group fights. The responses in both violent and nonviolent delinquency will be measured from 0-10; 0 corresponding with never and 10 with always.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Independent variables.</w:t>
      </w:r>
    </w:p>
    <w:p w:rsidR="00A13BD8"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my study, my main independent variable will be family structure. The analysis of the family structure will be based on two fundamental categories namely; two biological parents; two parents whereby one is biological and the other no biological, cohabiting parents and single parents. Other independent variables in my study will be social control measures, and these will be four. The primary variables of analysis will be; monitoring, involvement and attachment and parental supervision. Parental supervision will be measured by creating mean of responses gained from multiple questions. For example, the mean score will be coined by asking the parents the number of times they are home when their children leave school, get back home and go to sleep.</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The response rates will be grouped from 0-10 and 0 will mean that the parents are never home while ten will translate to the fact that the parents are always home. Parental monitoring will be measured by taking a mean of responses given after asking the parents several questions related to children monitoring. The measures will range from 0-6</w:t>
      </w:r>
      <w:r w:rsidR="00A13BD8">
        <w:rPr>
          <w:rFonts w:ascii="Times New Roman" w:hAnsi="Times New Roman" w:cs="Times New Roman"/>
          <w:sz w:val="24"/>
          <w:szCs w:val="24"/>
        </w:rPr>
        <w:t xml:space="preserve"> </w:t>
      </w:r>
      <w:r w:rsidRPr="009F1651">
        <w:rPr>
          <w:rFonts w:ascii="Times New Roman" w:hAnsi="Times New Roman" w:cs="Times New Roman"/>
          <w:sz w:val="24"/>
          <w:szCs w:val="24"/>
        </w:rPr>
        <w:t xml:space="preserve">(zero for never and 6 for </w:t>
      </w:r>
      <w:r w:rsidRPr="009F1651">
        <w:rPr>
          <w:rFonts w:ascii="Times New Roman" w:hAnsi="Times New Roman" w:cs="Times New Roman"/>
          <w:sz w:val="24"/>
          <w:szCs w:val="24"/>
        </w:rPr>
        <w:lastRenderedPageBreak/>
        <w:t>always).In parental attachment and involvement, questions of concern to the two aspects will be asked and mean scores grouped ranging from 0-4</w:t>
      </w:r>
      <w:r w:rsidR="00A13BD8">
        <w:rPr>
          <w:rFonts w:ascii="Times New Roman" w:hAnsi="Times New Roman" w:cs="Times New Roman"/>
          <w:sz w:val="24"/>
          <w:szCs w:val="24"/>
        </w:rPr>
        <w:t xml:space="preserve"> </w:t>
      </w:r>
      <w:r w:rsidRPr="009F1651">
        <w:rPr>
          <w:rFonts w:ascii="Times New Roman" w:hAnsi="Times New Roman" w:cs="Times New Roman"/>
          <w:sz w:val="24"/>
          <w:szCs w:val="24"/>
        </w:rPr>
        <w:t>(0 for never and 4 for always).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Control variables.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My study will involve three control variables, and these will be; age, race and social, economic status. Race will be measured with different categories and these will e; White, African American, Hispanic and Asians. Age will be measured at intervals, and mainly my respondents will be taken from grade 7 to grade 12.The social, economic status will be measured for the parents, and this will be done separately and later on, the mean of the two will be taken.</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Analytical plan.</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my study, I will rely on the binary logistic regression in SPSS statistics. This will be relied upon in testing each hypothesis since the dependent variables are two directional (dichotomous).I will, however, rely on separate analysis for the two variables; violent and the nonviolent delinquency. I will also rely on different testing models, and the first one will measure if there are any notable differences in juvenile delinquency which motivated by family structure. The cohabiting family type will be used as the contrast group. In the second model, I will test if the social control measures contribute to any notable difference in family structure and juvenile delinquency. Parental monitoring, supervision, attachment, and involvement will be added to all the models. In the models, I will also rely on four control variables such as age, race, ethnicity, and sex.</w:t>
      </w:r>
    </w:p>
    <w:p w:rsidR="00A13BD8" w:rsidRDefault="00A13BD8" w:rsidP="009F1651">
      <w:pPr>
        <w:spacing w:line="480" w:lineRule="auto"/>
        <w:ind w:firstLine="720"/>
        <w:jc w:val="center"/>
        <w:rPr>
          <w:rFonts w:ascii="Times New Roman" w:hAnsi="Times New Roman" w:cs="Times New Roman"/>
          <w:b/>
          <w:sz w:val="24"/>
          <w:szCs w:val="24"/>
        </w:rPr>
      </w:pPr>
    </w:p>
    <w:p w:rsidR="00A13BD8" w:rsidRDefault="00A13BD8" w:rsidP="009F1651">
      <w:pPr>
        <w:spacing w:line="480" w:lineRule="auto"/>
        <w:ind w:firstLine="720"/>
        <w:jc w:val="center"/>
        <w:rPr>
          <w:rFonts w:ascii="Times New Roman" w:hAnsi="Times New Roman" w:cs="Times New Roman"/>
          <w:b/>
          <w:sz w:val="24"/>
          <w:szCs w:val="24"/>
        </w:rPr>
      </w:pP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Expected results.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From my hypothesis, data collection and analysis of previous studies, it is very clear that children who reign from intact homes (homes with the two biological parents) are less violent or less delinquent than those from divorced homes, cohabiting parents or from single-parent families. In this case, I expect the data collected to corroborate with these studies and my hypothesis. Research by Demuth and Brown (2014), hint that children who live in cohabiting families or with one biological and one biological parent also exhibit high rates of violent and nonviolent delinquency than those from two biological parents and as such, I expect my findings to support these assertions.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Also, I expect my findings to clarify that parenting factors such as monitoring, attachment, supervision, and involvement highly reduce the prevalence of children to both violent and nonviolent delinquency. Demuth and Brown (2014), also argue that family processes reduce the prevalence of children to engage in delinquency and as such, I expect my results to bring related or similar results. There is an assertion that juvenile delinquency is reduced when parental involvement, attachment, and monitoring are accounted and hence, I will be very keen to affirm this argument. It is also expected that children who live in totally broken families will exhibit a higher rate of delinquency than those who live with cohabiting parents, two biological parents or one biological and one non-biological parent. My study will also seek to confirm my two hypotheses, and these are; adolescents from cohabiting families will exhibit high rates and signs of delinquency than those from other family types and that social control factors such as involvement, monitoring, control, and supervision will contribute to differences in juvenile delinquency motivated by family structure. In testing the validity and the reliability of my two hypotheses, I will rely on the SPSS software.</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Expected challenges.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carrying out my study, I am likely to face challenges such as inaccessibility due to bad terrains, constraints regarding time, uncooperative respondents, and fewer or many respondents due to population changes. In dealing with the challenge of time and accessibility, I will plan to conduct my sampling in two different waves. In dealing with the challenge of uncooperative respondents during sampling, I will explain to the respondents the relevance and implications of my study. In dealing with the challenge of many respondents, I will rely on segmentation, and if I encounter a smaller group than the required sample size, I will seek additional sample enumeration areas. I might also encounter challenges in data analysis and interpretation. In dealing with this challenge, I will go back to my methodology, study data from other researchers on related topics and also rely on technology such as SPSS software which analyses and interprets data automatically.</w:t>
      </w: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D374BA" w:rsidRPr="009F1651" w:rsidRDefault="009F1651" w:rsidP="00A13BD8">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lastRenderedPageBreak/>
        <w:t>References</w:t>
      </w:r>
      <w:r w:rsidR="00D374BA" w:rsidRPr="009F1651">
        <w:rPr>
          <w:rFonts w:ascii="Times New Roman" w:hAnsi="Times New Roman" w:cs="Times New Roman"/>
          <w:sz w:val="24"/>
          <w:szCs w:val="24"/>
        </w:rPr>
        <w:t>.</w:t>
      </w:r>
    </w:p>
    <w:p w:rsidR="001122BE" w:rsidRPr="009F1651" w:rsidRDefault="001122BE"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Apel, R., &amp; Kaukinen, C. (2008). On the relationship between family structure and antisocial behavior: Parental cohabitation and blended households. Criminology, 46, 35-70</w:t>
      </w:r>
      <w:r w:rsidR="00D374BA" w:rsidRPr="009F1651">
        <w:rPr>
          <w:rFonts w:ascii="Times New Roman" w:hAnsi="Times New Roman" w:cs="Times New Roman"/>
          <w:sz w:val="24"/>
          <w:szCs w:val="24"/>
        </w:rPr>
        <w:t>.</w:t>
      </w:r>
    </w:p>
    <w:p w:rsidR="00ED5AF8" w:rsidRPr="009F1651" w:rsidRDefault="00D374BA"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Comanor, W.S., &amp; Phillips, L. (2013). The impact of income and family structure on delinquency. Journal of Applied Economics, 5, 209-232.</w:t>
      </w:r>
    </w:p>
    <w:p w:rsidR="00ED5AF8" w:rsidRPr="009F1651" w:rsidRDefault="00ED5AF8"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Demuth, S., &amp; Brown, S. L. (2014). Family structure, family processes, and adolescent delinquency: The significance of parental absence versus parental gender. </w:t>
      </w:r>
      <w:r w:rsidRPr="009F1651">
        <w:rPr>
          <w:rFonts w:ascii="Times New Roman" w:hAnsi="Times New Roman" w:cs="Times New Roman"/>
          <w:i/>
          <w:iCs/>
          <w:color w:val="222222"/>
          <w:sz w:val="24"/>
          <w:szCs w:val="24"/>
          <w:shd w:val="clear" w:color="auto" w:fill="FFFFFF"/>
        </w:rPr>
        <w:t>Journal of research in crime and delinquency</w:t>
      </w:r>
      <w:r w:rsidRPr="009F1651">
        <w:rPr>
          <w:rFonts w:ascii="Times New Roman" w:hAnsi="Times New Roman" w:cs="Times New Roman"/>
          <w:color w:val="222222"/>
          <w:sz w:val="24"/>
          <w:szCs w:val="24"/>
          <w:shd w:val="clear" w:color="auto" w:fill="FFFFFF"/>
        </w:rPr>
        <w:t>, </w:t>
      </w:r>
      <w:r w:rsidRPr="009F1651">
        <w:rPr>
          <w:rFonts w:ascii="Times New Roman" w:hAnsi="Times New Roman" w:cs="Times New Roman"/>
          <w:i/>
          <w:iCs/>
          <w:color w:val="222222"/>
          <w:sz w:val="24"/>
          <w:szCs w:val="24"/>
          <w:shd w:val="clear" w:color="auto" w:fill="FFFFFF"/>
        </w:rPr>
        <w:t>41</w:t>
      </w:r>
      <w:r w:rsidRPr="009F1651">
        <w:rPr>
          <w:rFonts w:ascii="Times New Roman" w:hAnsi="Times New Roman" w:cs="Times New Roman"/>
          <w:color w:val="222222"/>
          <w:sz w:val="24"/>
          <w:szCs w:val="24"/>
          <w:shd w:val="clear" w:color="auto" w:fill="FFFFFF"/>
        </w:rPr>
        <w:t>(1), 58-81.</w:t>
      </w:r>
    </w:p>
    <w:p w:rsidR="009B7D9A" w:rsidRPr="009F1651" w:rsidRDefault="009B7D9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Griffin, K. W., Botvin, G. J., Scheier, L. M., Diaz, T., &amp; Miller, N. L. (2010). Parenting practices as predictors of substance use, delinquency, and aggression among urban minority youth: Moderating effects of family structure and gender. </w:t>
      </w:r>
      <w:r w:rsidRPr="009F1651">
        <w:rPr>
          <w:rFonts w:ascii="Times New Roman" w:hAnsi="Times New Roman" w:cs="Times New Roman"/>
          <w:i/>
          <w:iCs/>
          <w:color w:val="222222"/>
          <w:sz w:val="24"/>
          <w:szCs w:val="24"/>
          <w:shd w:val="clear" w:color="auto" w:fill="FFFFFF"/>
        </w:rPr>
        <w:t>Psychology of addictive behaviors: journal of the Society of Psychologists in Addictive Behaviors</w:t>
      </w:r>
      <w:r w:rsidRPr="009F1651">
        <w:rPr>
          <w:rFonts w:ascii="Times New Roman" w:hAnsi="Times New Roman" w:cs="Times New Roman"/>
          <w:color w:val="222222"/>
          <w:sz w:val="24"/>
          <w:szCs w:val="24"/>
          <w:shd w:val="clear" w:color="auto" w:fill="FFFFFF"/>
        </w:rPr>
        <w:t>, </w:t>
      </w:r>
      <w:r w:rsidRPr="009F1651">
        <w:rPr>
          <w:rFonts w:ascii="Times New Roman" w:hAnsi="Times New Roman" w:cs="Times New Roman"/>
          <w:i/>
          <w:iCs/>
          <w:color w:val="222222"/>
          <w:sz w:val="24"/>
          <w:szCs w:val="24"/>
          <w:shd w:val="clear" w:color="auto" w:fill="FFFFFF"/>
        </w:rPr>
        <w:t>14</w:t>
      </w:r>
      <w:r w:rsidRPr="009F1651">
        <w:rPr>
          <w:rFonts w:ascii="Times New Roman" w:hAnsi="Times New Roman" w:cs="Times New Roman"/>
          <w:color w:val="222222"/>
          <w:sz w:val="24"/>
          <w:szCs w:val="24"/>
          <w:shd w:val="clear" w:color="auto" w:fill="FFFFFF"/>
        </w:rPr>
        <w:t>(2), 174.</w:t>
      </w:r>
    </w:p>
    <w:p w:rsidR="00C266C1" w:rsidRPr="009F1651" w:rsidRDefault="00C266C1"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Gottfredson, M. R. (2007). Self</w:t>
      </w:r>
      <w:r w:rsidRPr="009F1651">
        <w:rPr>
          <w:rFonts w:ascii="Cambria Math" w:hAnsi="Cambria Math" w:cs="Times New Roman"/>
          <w:color w:val="222222"/>
          <w:sz w:val="24"/>
          <w:szCs w:val="24"/>
          <w:shd w:val="clear" w:color="auto" w:fill="FFFFFF"/>
        </w:rPr>
        <w:t>‐</w:t>
      </w:r>
      <w:r w:rsidRPr="009F1651">
        <w:rPr>
          <w:rFonts w:ascii="Times New Roman" w:hAnsi="Times New Roman" w:cs="Times New Roman"/>
          <w:color w:val="222222"/>
          <w:sz w:val="24"/>
          <w:szCs w:val="24"/>
          <w:shd w:val="clear" w:color="auto" w:fill="FFFFFF"/>
        </w:rPr>
        <w:t>Control Theory. </w:t>
      </w:r>
      <w:r w:rsidRPr="009F1651">
        <w:rPr>
          <w:rFonts w:ascii="Times New Roman" w:hAnsi="Times New Roman" w:cs="Times New Roman"/>
          <w:i/>
          <w:iCs/>
          <w:color w:val="222222"/>
          <w:sz w:val="24"/>
          <w:szCs w:val="24"/>
          <w:shd w:val="clear" w:color="auto" w:fill="FFFFFF"/>
        </w:rPr>
        <w:t>The Blackwell Encyclopedia of Sociology</w:t>
      </w:r>
      <w:r w:rsidRPr="009F1651">
        <w:rPr>
          <w:rFonts w:ascii="Times New Roman" w:hAnsi="Times New Roman" w:cs="Times New Roman"/>
          <w:color w:val="222222"/>
          <w:sz w:val="24"/>
          <w:szCs w:val="24"/>
          <w:shd w:val="clear" w:color="auto" w:fill="FFFFFF"/>
        </w:rPr>
        <w:t>.</w:t>
      </w:r>
      <w:r w:rsidR="00D374BA" w:rsidRPr="009F1651">
        <w:rPr>
          <w:rFonts w:ascii="Times New Roman" w:hAnsi="Times New Roman" w:cs="Times New Roman"/>
          <w:color w:val="222222"/>
          <w:sz w:val="24"/>
          <w:szCs w:val="24"/>
          <w:shd w:val="clear" w:color="auto" w:fill="FFFFFF"/>
        </w:rPr>
        <w:t xml:space="preserve"> Glueck, S., &amp; Glueck, E. (2013). Unraveling juvenile delinquency. </w:t>
      </w:r>
      <w:r w:rsidR="00D374BA" w:rsidRPr="009F1651">
        <w:rPr>
          <w:rFonts w:ascii="Times New Roman" w:hAnsi="Times New Roman" w:cs="Times New Roman"/>
          <w:i/>
          <w:iCs/>
          <w:color w:val="222222"/>
          <w:sz w:val="24"/>
          <w:szCs w:val="24"/>
          <w:shd w:val="clear" w:color="auto" w:fill="FFFFFF"/>
        </w:rPr>
        <w:t>Juv. Ct. Judges J.</w:t>
      </w:r>
      <w:r w:rsidR="00D374BA" w:rsidRPr="009F1651">
        <w:rPr>
          <w:rFonts w:ascii="Times New Roman" w:hAnsi="Times New Roman" w:cs="Times New Roman"/>
          <w:color w:val="222222"/>
          <w:sz w:val="24"/>
          <w:szCs w:val="24"/>
          <w:shd w:val="clear" w:color="auto" w:fill="FFFFFF"/>
        </w:rPr>
        <w:t>, </w:t>
      </w:r>
      <w:r w:rsidR="00D374BA" w:rsidRPr="009F1651">
        <w:rPr>
          <w:rFonts w:ascii="Times New Roman" w:hAnsi="Times New Roman" w:cs="Times New Roman"/>
          <w:i/>
          <w:iCs/>
          <w:color w:val="222222"/>
          <w:sz w:val="24"/>
          <w:szCs w:val="24"/>
          <w:shd w:val="clear" w:color="auto" w:fill="FFFFFF"/>
        </w:rPr>
        <w:t>2</w:t>
      </w:r>
      <w:r w:rsidR="00D374BA" w:rsidRPr="009F1651">
        <w:rPr>
          <w:rFonts w:ascii="Times New Roman" w:hAnsi="Times New Roman" w:cs="Times New Roman"/>
          <w:color w:val="222222"/>
          <w:sz w:val="24"/>
          <w:szCs w:val="24"/>
          <w:shd w:val="clear" w:color="auto" w:fill="FFFFFF"/>
        </w:rPr>
        <w:t>, 32.</w:t>
      </w:r>
    </w:p>
    <w:p w:rsidR="00D374BA" w:rsidRPr="009F1651" w:rsidRDefault="005909C7"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Juby, H. &amp; Farrington, D.P. (2010). Disentangling the link between disrupted families and delinquency. British Journal of Criminology, 41, 22-40.</w:t>
      </w:r>
    </w:p>
    <w:p w:rsidR="00D374BA" w:rsidRPr="009F1651" w:rsidRDefault="00D374BA"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Laursen, B., (2015). Conflict between mothers and adolescents in single-mother, blended, and two-biological-parent families. Parent Sci. Pract., 5(4), 347-370.</w:t>
      </w:r>
    </w:p>
    <w:p w:rsidR="00D374BA" w:rsidRPr="009F1651" w:rsidRDefault="00D374B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lastRenderedPageBreak/>
        <w:t>Matsueda, R. L., &amp; Heimer, K. (2007). Race, family structure, and delinquency: A test of differential association and social control theories. </w:t>
      </w:r>
      <w:r w:rsidRPr="009F1651">
        <w:rPr>
          <w:rFonts w:ascii="Times New Roman" w:hAnsi="Times New Roman" w:cs="Times New Roman"/>
          <w:i/>
          <w:iCs/>
          <w:color w:val="222222"/>
          <w:sz w:val="24"/>
          <w:szCs w:val="24"/>
          <w:shd w:val="clear" w:color="auto" w:fill="FFFFFF"/>
        </w:rPr>
        <w:t>American Sociological Review</w:t>
      </w:r>
      <w:r w:rsidRPr="009F1651">
        <w:rPr>
          <w:rFonts w:ascii="Times New Roman" w:hAnsi="Times New Roman" w:cs="Times New Roman"/>
          <w:color w:val="222222"/>
          <w:sz w:val="24"/>
          <w:szCs w:val="24"/>
          <w:shd w:val="clear" w:color="auto" w:fill="FFFFFF"/>
        </w:rPr>
        <w:t>, 826-840.</w:t>
      </w:r>
    </w:p>
    <w:p w:rsidR="00D374BA" w:rsidRPr="009F1651" w:rsidRDefault="00D374B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McCord, J. (2015). Family relationships, juvenile delinquency, and adult criminality. </w:t>
      </w:r>
      <w:r w:rsidRPr="009F1651">
        <w:rPr>
          <w:rFonts w:ascii="Times New Roman" w:hAnsi="Times New Roman" w:cs="Times New Roman"/>
          <w:i/>
          <w:iCs/>
          <w:color w:val="222222"/>
          <w:sz w:val="24"/>
          <w:szCs w:val="24"/>
          <w:shd w:val="clear" w:color="auto" w:fill="FFFFFF"/>
        </w:rPr>
        <w:t>Criminology</w:t>
      </w:r>
      <w:r w:rsidRPr="009F1651">
        <w:rPr>
          <w:rFonts w:ascii="Times New Roman" w:hAnsi="Times New Roman" w:cs="Times New Roman"/>
          <w:color w:val="222222"/>
          <w:sz w:val="24"/>
          <w:szCs w:val="24"/>
          <w:shd w:val="clear" w:color="auto" w:fill="FFFFFF"/>
        </w:rPr>
        <w:t>, </w:t>
      </w:r>
      <w:r w:rsidRPr="009F1651">
        <w:rPr>
          <w:rFonts w:ascii="Times New Roman" w:hAnsi="Times New Roman" w:cs="Times New Roman"/>
          <w:i/>
          <w:iCs/>
          <w:color w:val="222222"/>
          <w:sz w:val="24"/>
          <w:szCs w:val="24"/>
          <w:shd w:val="clear" w:color="auto" w:fill="FFFFFF"/>
        </w:rPr>
        <w:t>29</w:t>
      </w:r>
      <w:r w:rsidRPr="009F1651">
        <w:rPr>
          <w:rFonts w:ascii="Times New Roman" w:hAnsi="Times New Roman" w:cs="Times New Roman"/>
          <w:color w:val="222222"/>
          <w:sz w:val="24"/>
          <w:szCs w:val="24"/>
          <w:shd w:val="clear" w:color="auto" w:fill="FFFFFF"/>
        </w:rPr>
        <w:t>(3), 397-417.</w:t>
      </w:r>
    </w:p>
    <w:p w:rsidR="00D374BA" w:rsidRPr="009F1651" w:rsidRDefault="00D374B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O'leary, Z. (2014). </w:t>
      </w:r>
      <w:r w:rsidRPr="009F1651">
        <w:rPr>
          <w:rFonts w:ascii="Times New Roman" w:hAnsi="Times New Roman" w:cs="Times New Roman"/>
          <w:i/>
          <w:iCs/>
          <w:color w:val="222222"/>
          <w:sz w:val="24"/>
          <w:szCs w:val="24"/>
          <w:shd w:val="clear" w:color="auto" w:fill="FFFFFF"/>
        </w:rPr>
        <w:t>The essential guide to doing research</w:t>
      </w:r>
      <w:r w:rsidRPr="009F1651">
        <w:rPr>
          <w:rFonts w:ascii="Times New Roman" w:hAnsi="Times New Roman" w:cs="Times New Roman"/>
          <w:color w:val="222222"/>
          <w:sz w:val="24"/>
          <w:szCs w:val="24"/>
          <w:shd w:val="clear" w:color="auto" w:fill="FFFFFF"/>
        </w:rPr>
        <w:t>. Sage.</w:t>
      </w:r>
    </w:p>
    <w:p w:rsidR="00D374BA" w:rsidRPr="009F1651" w:rsidRDefault="00D374BA"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Price, C., &amp; Kunz, J. (2013). Rethinking the paradigm of juvenile delinquency as related to divorce. Journal of Divorce and Remarriage, 3, 109-133.</w:t>
      </w:r>
    </w:p>
    <w:p w:rsidR="005909C7" w:rsidRPr="009F1651" w:rsidRDefault="005909C7" w:rsidP="009F1651">
      <w:pPr>
        <w:spacing w:line="480" w:lineRule="auto"/>
        <w:ind w:left="720" w:hanging="720"/>
        <w:rPr>
          <w:rFonts w:ascii="Times New Roman" w:hAnsi="Times New Roman" w:cs="Times New Roman"/>
          <w:color w:val="222222"/>
          <w:sz w:val="24"/>
          <w:szCs w:val="24"/>
          <w:shd w:val="clear" w:color="auto" w:fill="FFFFFF"/>
        </w:rPr>
      </w:pPr>
    </w:p>
    <w:p w:rsidR="001122BE" w:rsidRPr="009F1651" w:rsidRDefault="001122BE" w:rsidP="009F1651">
      <w:pPr>
        <w:spacing w:line="480" w:lineRule="auto"/>
        <w:rPr>
          <w:rFonts w:ascii="Times New Roman" w:hAnsi="Times New Roman" w:cs="Times New Roman"/>
          <w:sz w:val="24"/>
          <w:szCs w:val="24"/>
        </w:rPr>
      </w:pPr>
    </w:p>
    <w:sectPr w:rsidR="001122BE" w:rsidRPr="009F1651" w:rsidSect="00D374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469" w:rsidRDefault="00E63469" w:rsidP="00D374BA">
      <w:pPr>
        <w:spacing w:after="0" w:line="240" w:lineRule="auto"/>
      </w:pPr>
      <w:r>
        <w:separator/>
      </w:r>
    </w:p>
  </w:endnote>
  <w:endnote w:type="continuationSeparator" w:id="1">
    <w:p w:rsidR="00E63469" w:rsidRDefault="00E63469" w:rsidP="00D374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469" w:rsidRDefault="00E63469" w:rsidP="00D374BA">
      <w:pPr>
        <w:spacing w:after="0" w:line="240" w:lineRule="auto"/>
      </w:pPr>
      <w:r>
        <w:separator/>
      </w:r>
    </w:p>
  </w:footnote>
  <w:footnote w:type="continuationSeparator" w:id="1">
    <w:p w:rsidR="00E63469" w:rsidRDefault="00E63469" w:rsidP="00D374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BA" w:rsidRDefault="00D374BA">
    <w:pPr>
      <w:pStyle w:val="Header"/>
    </w:pPr>
    <w:r w:rsidRPr="00D374BA">
      <w:rPr>
        <w:rFonts w:ascii="Times New Roman" w:hAnsi="Times New Roman" w:cs="Times New Roman"/>
        <w:sz w:val="24"/>
        <w:szCs w:val="24"/>
      </w:rPr>
      <w:t>THE INFLUENCE OF THE FAMILY STRUCTURE ON JUVENILE DELINQUENCY.</w:t>
    </w:r>
    <w:r w:rsidR="00A13BD8">
      <w:rPr>
        <w:rFonts w:ascii="Times New Roman" w:hAnsi="Times New Roman" w:cs="Times New Roman"/>
        <w:sz w:val="24"/>
        <w:szCs w:val="24"/>
      </w:rPr>
      <w:t xml:space="preserve">        </w:t>
    </w:r>
    <w:r w:rsidR="00682082" w:rsidRPr="00D374BA">
      <w:rPr>
        <w:rFonts w:ascii="Times New Roman" w:hAnsi="Times New Roman" w:cs="Times New Roman"/>
        <w:sz w:val="24"/>
        <w:szCs w:val="24"/>
      </w:rPr>
      <w:fldChar w:fldCharType="begin"/>
    </w:r>
    <w:r w:rsidRPr="00D374BA">
      <w:rPr>
        <w:rFonts w:ascii="Times New Roman" w:hAnsi="Times New Roman" w:cs="Times New Roman"/>
        <w:sz w:val="24"/>
        <w:szCs w:val="24"/>
      </w:rPr>
      <w:instrText xml:space="preserve"> PAGE   \* MERGEFORMAT </w:instrText>
    </w:r>
    <w:r w:rsidR="00682082" w:rsidRPr="00D374BA">
      <w:rPr>
        <w:rFonts w:ascii="Times New Roman" w:hAnsi="Times New Roman" w:cs="Times New Roman"/>
        <w:sz w:val="24"/>
        <w:szCs w:val="24"/>
      </w:rPr>
      <w:fldChar w:fldCharType="separate"/>
    </w:r>
    <w:r w:rsidR="004B1371">
      <w:rPr>
        <w:rFonts w:ascii="Times New Roman" w:hAnsi="Times New Roman" w:cs="Times New Roman"/>
        <w:noProof/>
        <w:sz w:val="24"/>
        <w:szCs w:val="24"/>
      </w:rPr>
      <w:t>17</w:t>
    </w:r>
    <w:r w:rsidR="00682082" w:rsidRPr="00D374BA">
      <w:rPr>
        <w:rFonts w:ascii="Times New Roman" w:hAnsi="Times New Roman" w:cs="Times New Roman"/>
        <w:sz w:val="24"/>
        <w:szCs w:val="24"/>
      </w:rPr>
      <w:fldChar w:fldCharType="end"/>
    </w:r>
  </w:p>
  <w:p w:rsidR="00D374BA" w:rsidRDefault="00D374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BA" w:rsidRPr="00D374BA" w:rsidRDefault="00D374BA" w:rsidP="00D374BA">
    <w:pPr>
      <w:pStyle w:val="Header"/>
      <w:spacing w:line="480" w:lineRule="auto"/>
      <w:rPr>
        <w:rFonts w:ascii="Times New Roman" w:hAnsi="Times New Roman" w:cs="Times New Roman"/>
        <w:sz w:val="24"/>
        <w:szCs w:val="24"/>
      </w:rPr>
    </w:pPr>
    <w:r w:rsidRPr="00D374BA">
      <w:rPr>
        <w:rFonts w:ascii="Times New Roman" w:hAnsi="Times New Roman" w:cs="Times New Roman"/>
        <w:sz w:val="24"/>
        <w:szCs w:val="24"/>
      </w:rPr>
      <w:t>Running Head: THE INFLUENCE OF THE FAMILY STRUCTURE ON JUVENILE DELINQUENCY.</w:t>
    </w:r>
    <w:r>
      <w:rPr>
        <w:rFonts w:ascii="Times New Roman" w:hAnsi="Times New Roman" w:cs="Times New Roman"/>
        <w:sz w:val="24"/>
        <w:szCs w:val="24"/>
      </w:rPr>
      <w:t xml:space="preserve">                                                                                                                        </w:t>
    </w:r>
    <w:r w:rsidR="00A13BD8">
      <w:rPr>
        <w:rFonts w:ascii="Times New Roman" w:hAnsi="Times New Roman" w:cs="Times New Roman"/>
        <w:sz w:val="24"/>
        <w:szCs w:val="24"/>
      </w:rPr>
      <w:t xml:space="preserve"> </w:t>
    </w:r>
    <w:r>
      <w:rPr>
        <w:rFonts w:ascii="Times New Roman" w:hAnsi="Times New Roman" w:cs="Times New Roman"/>
        <w:sz w:val="24"/>
        <w:szCs w:val="24"/>
      </w:rPr>
      <w:t xml:space="preserve">   </w:t>
    </w:r>
    <w:r w:rsidR="00682082" w:rsidRPr="00D374BA">
      <w:rPr>
        <w:rFonts w:ascii="Times New Roman" w:hAnsi="Times New Roman" w:cs="Times New Roman"/>
        <w:sz w:val="24"/>
        <w:szCs w:val="24"/>
      </w:rPr>
      <w:fldChar w:fldCharType="begin"/>
    </w:r>
    <w:r w:rsidRPr="00D374BA">
      <w:rPr>
        <w:rFonts w:ascii="Times New Roman" w:hAnsi="Times New Roman" w:cs="Times New Roman"/>
        <w:sz w:val="24"/>
        <w:szCs w:val="24"/>
      </w:rPr>
      <w:instrText xml:space="preserve"> PAGE   \* MERGEFORMAT </w:instrText>
    </w:r>
    <w:r w:rsidR="00682082" w:rsidRPr="00D374BA">
      <w:rPr>
        <w:rFonts w:ascii="Times New Roman" w:hAnsi="Times New Roman" w:cs="Times New Roman"/>
        <w:sz w:val="24"/>
        <w:szCs w:val="24"/>
      </w:rPr>
      <w:fldChar w:fldCharType="separate"/>
    </w:r>
    <w:r w:rsidR="004B1371">
      <w:rPr>
        <w:rFonts w:ascii="Times New Roman" w:hAnsi="Times New Roman" w:cs="Times New Roman"/>
        <w:noProof/>
        <w:sz w:val="24"/>
        <w:szCs w:val="24"/>
      </w:rPr>
      <w:t>1</w:t>
    </w:r>
    <w:r w:rsidR="00682082" w:rsidRPr="00D374B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05614"/>
    <w:rsid w:val="00024CF7"/>
    <w:rsid w:val="00026A13"/>
    <w:rsid w:val="000A4F41"/>
    <w:rsid w:val="001122BE"/>
    <w:rsid w:val="001657DE"/>
    <w:rsid w:val="001A657C"/>
    <w:rsid w:val="001F4151"/>
    <w:rsid w:val="00227340"/>
    <w:rsid w:val="00245079"/>
    <w:rsid w:val="002B146D"/>
    <w:rsid w:val="00347ABF"/>
    <w:rsid w:val="003D4035"/>
    <w:rsid w:val="00423141"/>
    <w:rsid w:val="004A5DDF"/>
    <w:rsid w:val="004B1371"/>
    <w:rsid w:val="005519B1"/>
    <w:rsid w:val="005909C7"/>
    <w:rsid w:val="005C1629"/>
    <w:rsid w:val="005D3080"/>
    <w:rsid w:val="00612089"/>
    <w:rsid w:val="006140AA"/>
    <w:rsid w:val="00682082"/>
    <w:rsid w:val="0068401F"/>
    <w:rsid w:val="00801F14"/>
    <w:rsid w:val="00816E45"/>
    <w:rsid w:val="008176AA"/>
    <w:rsid w:val="00835ABD"/>
    <w:rsid w:val="0086064E"/>
    <w:rsid w:val="00876480"/>
    <w:rsid w:val="008A353F"/>
    <w:rsid w:val="00920D33"/>
    <w:rsid w:val="0092251E"/>
    <w:rsid w:val="00962A12"/>
    <w:rsid w:val="009B7D9A"/>
    <w:rsid w:val="009C7567"/>
    <w:rsid w:val="009F1651"/>
    <w:rsid w:val="00A13BD8"/>
    <w:rsid w:val="00B660BE"/>
    <w:rsid w:val="00BC2CE7"/>
    <w:rsid w:val="00BF4081"/>
    <w:rsid w:val="00C266C1"/>
    <w:rsid w:val="00D374BA"/>
    <w:rsid w:val="00E05614"/>
    <w:rsid w:val="00E065E3"/>
    <w:rsid w:val="00E12102"/>
    <w:rsid w:val="00E63469"/>
    <w:rsid w:val="00E97F32"/>
    <w:rsid w:val="00EC4D9E"/>
    <w:rsid w:val="00ED5AF8"/>
    <w:rsid w:val="00FF47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4BA"/>
  </w:style>
  <w:style w:type="paragraph" w:styleId="Footer">
    <w:name w:val="footer"/>
    <w:basedOn w:val="Normal"/>
    <w:link w:val="FooterChar"/>
    <w:uiPriority w:val="99"/>
    <w:semiHidden/>
    <w:unhideWhenUsed/>
    <w:rsid w:val="00D374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74BA"/>
  </w:style>
  <w:style w:type="paragraph" w:styleId="BalloonText">
    <w:name w:val="Balloon Text"/>
    <w:basedOn w:val="Normal"/>
    <w:link w:val="BalloonTextChar"/>
    <w:uiPriority w:val="99"/>
    <w:semiHidden/>
    <w:unhideWhenUsed/>
    <w:rsid w:val="00D37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4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3646</Words>
  <Characters>20785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2017-11-23T11:33:00Z</dcterms:created>
  <dcterms:modified xsi:type="dcterms:W3CDTF">2017-11-23T11:33:00Z</dcterms:modified>
</cp:coreProperties>
</file>